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4493D" w:rsidRDefault="0094493D"/>
    <w:p w14:paraId="00000002" w14:textId="77777777" w:rsidR="0094493D" w:rsidRDefault="0094493D"/>
    <w:p w14:paraId="00000003" w14:textId="77777777" w:rsidR="0094493D" w:rsidRDefault="0060680C">
      <w:pPr>
        <w:numPr>
          <w:ilvl w:val="0"/>
          <w:numId w:val="4"/>
        </w:numPr>
        <w:pBdr>
          <w:top w:val="nil"/>
          <w:left w:val="nil"/>
          <w:bottom w:val="nil"/>
          <w:right w:val="nil"/>
          <w:between w:val="nil"/>
        </w:pBdr>
        <w:ind w:left="284" w:hanging="284"/>
        <w:rPr>
          <w:b/>
          <w:color w:val="0070C0"/>
        </w:rPr>
      </w:pPr>
      <w:r>
        <w:rPr>
          <w:b/>
          <w:color w:val="0070C0"/>
        </w:rPr>
        <w:t>Introduction</w:t>
      </w:r>
    </w:p>
    <w:p w14:paraId="00000004" w14:textId="77777777" w:rsidR="0094493D" w:rsidRDefault="0060680C">
      <w:pPr>
        <w:numPr>
          <w:ilvl w:val="1"/>
          <w:numId w:val="1"/>
        </w:numPr>
        <w:pBdr>
          <w:top w:val="nil"/>
          <w:left w:val="nil"/>
          <w:bottom w:val="nil"/>
          <w:right w:val="nil"/>
          <w:between w:val="nil"/>
        </w:pBdr>
        <w:ind w:left="1276" w:hanging="567"/>
      </w:pPr>
      <w:r>
        <w:rPr>
          <w:color w:val="000000"/>
        </w:rPr>
        <w:t>This procedure provides NSWKA members a process to report incidents and hazards to the NSWKA President</w:t>
      </w:r>
    </w:p>
    <w:p w14:paraId="00000005" w14:textId="77777777" w:rsidR="0094493D" w:rsidRDefault="0060680C">
      <w:pPr>
        <w:numPr>
          <w:ilvl w:val="1"/>
          <w:numId w:val="1"/>
        </w:numPr>
        <w:pBdr>
          <w:top w:val="nil"/>
          <w:left w:val="nil"/>
          <w:bottom w:val="nil"/>
          <w:right w:val="nil"/>
          <w:between w:val="nil"/>
        </w:pBdr>
        <w:ind w:left="1276" w:hanging="567"/>
      </w:pPr>
      <w:r>
        <w:rPr>
          <w:color w:val="000000"/>
        </w:rPr>
        <w:t>Reporting of incidents enables the NSWKA to offer appropriate support to impacted members and help implement strategies to reduce the chances of the incident occurring again</w:t>
      </w:r>
    </w:p>
    <w:p w14:paraId="00000006" w14:textId="77777777" w:rsidR="0094493D" w:rsidRDefault="0094493D"/>
    <w:p w14:paraId="00000007" w14:textId="77777777" w:rsidR="0094493D" w:rsidRDefault="0060680C">
      <w:pPr>
        <w:numPr>
          <w:ilvl w:val="0"/>
          <w:numId w:val="1"/>
        </w:numPr>
        <w:pBdr>
          <w:top w:val="nil"/>
          <w:left w:val="nil"/>
          <w:bottom w:val="nil"/>
          <w:right w:val="nil"/>
          <w:between w:val="nil"/>
        </w:pBdr>
        <w:rPr>
          <w:b/>
          <w:color w:val="000000"/>
        </w:rPr>
      </w:pPr>
      <w:r>
        <w:rPr>
          <w:b/>
          <w:color w:val="0070C0"/>
        </w:rPr>
        <w:t xml:space="preserve">Notifiable Incidents </w:t>
      </w:r>
    </w:p>
    <w:p w14:paraId="00000008" w14:textId="77777777" w:rsidR="0094493D" w:rsidRDefault="0060680C">
      <w:pPr>
        <w:numPr>
          <w:ilvl w:val="1"/>
          <w:numId w:val="1"/>
        </w:numPr>
        <w:pBdr>
          <w:top w:val="nil"/>
          <w:left w:val="nil"/>
          <w:bottom w:val="nil"/>
          <w:right w:val="nil"/>
          <w:between w:val="nil"/>
        </w:pBdr>
        <w:ind w:left="1418" w:hanging="709"/>
      </w:pPr>
      <w:r>
        <w:rPr>
          <w:color w:val="000000"/>
        </w:rPr>
        <w:t>Any NSWKA member may report an incident by filling out the AKR Incident Report Form and emailing it to the NSWKA President</w:t>
      </w:r>
      <w:r>
        <w:rPr>
          <w:color w:val="0070C0"/>
        </w:rPr>
        <w:t>*</w:t>
      </w:r>
      <w:r>
        <w:rPr>
          <w:color w:val="000000"/>
        </w:rPr>
        <w:t xml:space="preserve"> on: </w:t>
      </w:r>
      <w:hyperlink r:id="rId8">
        <w:r>
          <w:rPr>
            <w:color w:val="0000FF"/>
            <w:u w:val="single"/>
          </w:rPr>
          <w:t>president@nswkendo.org</w:t>
        </w:r>
      </w:hyperlink>
      <w:r>
        <w:rPr>
          <w:color w:val="000000"/>
        </w:rPr>
        <w:t xml:space="preserve"> </w:t>
      </w:r>
    </w:p>
    <w:p w14:paraId="00000009" w14:textId="77777777" w:rsidR="0094493D" w:rsidRDefault="0060680C">
      <w:pPr>
        <w:numPr>
          <w:ilvl w:val="1"/>
          <w:numId w:val="1"/>
        </w:numPr>
        <w:pBdr>
          <w:top w:val="nil"/>
          <w:left w:val="nil"/>
          <w:bottom w:val="nil"/>
          <w:right w:val="nil"/>
          <w:between w:val="nil"/>
        </w:pBdr>
        <w:ind w:left="1418" w:hanging="709"/>
      </w:pPr>
      <w:r>
        <w:rPr>
          <w:color w:val="000000"/>
        </w:rPr>
        <w:t>The NSWKA President must be informed of incidents or ha</w:t>
      </w:r>
      <w:r>
        <w:rPr>
          <w:color w:val="000000"/>
        </w:rPr>
        <w:t>zards in the following circumstances:</w:t>
      </w:r>
    </w:p>
    <w:p w14:paraId="0000000A" w14:textId="77777777" w:rsidR="0094493D" w:rsidRDefault="0060680C">
      <w:pPr>
        <w:numPr>
          <w:ilvl w:val="2"/>
          <w:numId w:val="1"/>
        </w:numPr>
        <w:pBdr>
          <w:top w:val="nil"/>
          <w:left w:val="nil"/>
          <w:bottom w:val="nil"/>
          <w:right w:val="nil"/>
          <w:between w:val="nil"/>
        </w:pBdr>
        <w:ind w:left="2127" w:hanging="709"/>
      </w:pPr>
      <w:r>
        <w:rPr>
          <w:color w:val="000000"/>
        </w:rPr>
        <w:t>Any hazards that a club cannot resolve with their venue provider</w:t>
      </w:r>
    </w:p>
    <w:p w14:paraId="0000000B" w14:textId="77777777" w:rsidR="0094493D" w:rsidRDefault="0060680C">
      <w:pPr>
        <w:numPr>
          <w:ilvl w:val="2"/>
          <w:numId w:val="1"/>
        </w:numPr>
        <w:pBdr>
          <w:top w:val="nil"/>
          <w:left w:val="nil"/>
          <w:bottom w:val="nil"/>
          <w:right w:val="nil"/>
          <w:between w:val="nil"/>
        </w:pBdr>
        <w:ind w:left="2127" w:hanging="709"/>
      </w:pPr>
      <w:r>
        <w:rPr>
          <w:color w:val="000000"/>
        </w:rPr>
        <w:t>Any injury requiring more than a basic first aid response</w:t>
      </w:r>
    </w:p>
    <w:p w14:paraId="0000000C" w14:textId="77777777" w:rsidR="0094493D" w:rsidRDefault="0060680C">
      <w:pPr>
        <w:numPr>
          <w:ilvl w:val="2"/>
          <w:numId w:val="1"/>
        </w:numPr>
        <w:pBdr>
          <w:top w:val="nil"/>
          <w:left w:val="nil"/>
          <w:bottom w:val="nil"/>
          <w:right w:val="nil"/>
          <w:between w:val="nil"/>
        </w:pBdr>
        <w:ind w:left="2127" w:hanging="709"/>
      </w:pPr>
      <w:r>
        <w:rPr>
          <w:color w:val="000000"/>
        </w:rPr>
        <w:t>Any incident where a member has suffered financial loss and is considering a claim on the AKR i</w:t>
      </w:r>
      <w:r>
        <w:rPr>
          <w:color w:val="000000"/>
        </w:rPr>
        <w:t>nsurance policy</w:t>
      </w:r>
    </w:p>
    <w:p w14:paraId="0000000D" w14:textId="77777777" w:rsidR="0094493D" w:rsidRDefault="0060680C">
      <w:pPr>
        <w:numPr>
          <w:ilvl w:val="2"/>
          <w:numId w:val="1"/>
        </w:numPr>
        <w:pBdr>
          <w:top w:val="nil"/>
          <w:left w:val="nil"/>
          <w:bottom w:val="nil"/>
          <w:right w:val="nil"/>
          <w:between w:val="nil"/>
        </w:pBdr>
        <w:ind w:left="2127" w:hanging="709"/>
      </w:pPr>
      <w:r>
        <w:rPr>
          <w:color w:val="000000"/>
        </w:rPr>
        <w:t>Any behaviour that may be considered a crime</w:t>
      </w:r>
      <w:r>
        <w:rPr>
          <w:color w:val="0070C0"/>
        </w:rPr>
        <w:t xml:space="preserve">** </w:t>
      </w:r>
    </w:p>
    <w:p w14:paraId="0000000E" w14:textId="77777777" w:rsidR="0094493D" w:rsidRDefault="0060680C">
      <w:pPr>
        <w:numPr>
          <w:ilvl w:val="2"/>
          <w:numId w:val="1"/>
        </w:numPr>
        <w:pBdr>
          <w:top w:val="nil"/>
          <w:left w:val="nil"/>
          <w:bottom w:val="nil"/>
          <w:right w:val="nil"/>
          <w:between w:val="nil"/>
        </w:pBdr>
        <w:ind w:left="2127" w:hanging="709"/>
      </w:pPr>
      <w:r>
        <w:rPr>
          <w:color w:val="000000"/>
        </w:rPr>
        <w:t>Any behaviour such as harassment, discrimination, bullying or abuse that may have made someone feel uncomfortable or distressed</w:t>
      </w:r>
    </w:p>
    <w:p w14:paraId="0000000F" w14:textId="77777777" w:rsidR="0094493D" w:rsidRDefault="0060680C">
      <w:pPr>
        <w:numPr>
          <w:ilvl w:val="1"/>
          <w:numId w:val="1"/>
        </w:numPr>
        <w:pBdr>
          <w:top w:val="nil"/>
          <w:left w:val="nil"/>
          <w:bottom w:val="nil"/>
          <w:right w:val="nil"/>
          <w:between w:val="nil"/>
        </w:pBdr>
        <w:ind w:left="1418" w:hanging="709"/>
      </w:pPr>
      <w:r>
        <w:rPr>
          <w:color w:val="000000"/>
        </w:rPr>
        <w:t xml:space="preserve">If a member is not sure if an incident should be reported, they </w:t>
      </w:r>
      <w:r>
        <w:rPr>
          <w:color w:val="000000"/>
        </w:rPr>
        <w:t xml:space="preserve">should contact the NSWKA President for advice on: </w:t>
      </w:r>
      <w:hyperlink r:id="rId9">
        <w:r>
          <w:rPr>
            <w:color w:val="0000FF"/>
            <w:u w:val="single"/>
          </w:rPr>
          <w:t>president@nswkendo.org</w:t>
        </w:r>
      </w:hyperlink>
    </w:p>
    <w:p w14:paraId="00000010" w14:textId="77777777" w:rsidR="0094493D" w:rsidRDefault="0094493D"/>
    <w:p w14:paraId="00000011" w14:textId="77777777" w:rsidR="0094493D" w:rsidRDefault="0060680C">
      <w:pPr>
        <w:numPr>
          <w:ilvl w:val="0"/>
          <w:numId w:val="1"/>
        </w:numPr>
        <w:pBdr>
          <w:top w:val="nil"/>
          <w:left w:val="nil"/>
          <w:bottom w:val="nil"/>
          <w:right w:val="nil"/>
          <w:between w:val="nil"/>
        </w:pBdr>
        <w:rPr>
          <w:b/>
          <w:color w:val="0070C0"/>
        </w:rPr>
      </w:pPr>
      <w:r>
        <w:rPr>
          <w:b/>
          <w:color w:val="0070C0"/>
        </w:rPr>
        <w:t>Responding to Incidents</w:t>
      </w:r>
    </w:p>
    <w:p w14:paraId="00000012" w14:textId="77777777" w:rsidR="0094493D" w:rsidRDefault="0060680C">
      <w:pPr>
        <w:numPr>
          <w:ilvl w:val="1"/>
          <w:numId w:val="1"/>
        </w:numPr>
        <w:pBdr>
          <w:top w:val="nil"/>
          <w:left w:val="nil"/>
          <w:bottom w:val="nil"/>
          <w:right w:val="nil"/>
          <w:between w:val="nil"/>
        </w:pBdr>
        <w:ind w:left="1418" w:hanging="709"/>
      </w:pPr>
      <w:r>
        <w:rPr>
          <w:color w:val="000000"/>
        </w:rPr>
        <w:t>On receipt of an Incident Report Form the NSWKA President or a representative of the President shall contact the reporter and confirm details and discuss:</w:t>
      </w:r>
    </w:p>
    <w:p w14:paraId="00000013" w14:textId="77777777" w:rsidR="0094493D" w:rsidRDefault="0060680C">
      <w:pPr>
        <w:numPr>
          <w:ilvl w:val="2"/>
          <w:numId w:val="1"/>
        </w:numPr>
        <w:pBdr>
          <w:top w:val="nil"/>
          <w:left w:val="nil"/>
          <w:bottom w:val="nil"/>
          <w:right w:val="nil"/>
          <w:between w:val="nil"/>
        </w:pBdr>
        <w:ind w:left="2127" w:hanging="709"/>
      </w:pPr>
      <w:r>
        <w:rPr>
          <w:color w:val="000000"/>
        </w:rPr>
        <w:t>What the club has already done and could do to address the incident and prevent further occurrences</w:t>
      </w:r>
    </w:p>
    <w:p w14:paraId="00000014" w14:textId="77777777" w:rsidR="0094493D" w:rsidRDefault="0060680C">
      <w:pPr>
        <w:numPr>
          <w:ilvl w:val="2"/>
          <w:numId w:val="1"/>
        </w:numPr>
        <w:pBdr>
          <w:top w:val="nil"/>
          <w:left w:val="nil"/>
          <w:bottom w:val="nil"/>
          <w:right w:val="nil"/>
          <w:between w:val="nil"/>
        </w:pBdr>
        <w:ind w:left="2127" w:hanging="709"/>
      </w:pPr>
      <w:r>
        <w:rPr>
          <w:color w:val="000000"/>
        </w:rPr>
        <w:t>I</w:t>
      </w:r>
      <w:r>
        <w:rPr>
          <w:color w:val="000000"/>
        </w:rPr>
        <w:t>mmediate support that could be provided by the NSWKA</w:t>
      </w:r>
    </w:p>
    <w:p w14:paraId="00000015" w14:textId="77777777" w:rsidR="0094493D" w:rsidRDefault="0060680C">
      <w:pPr>
        <w:numPr>
          <w:ilvl w:val="2"/>
          <w:numId w:val="1"/>
        </w:numPr>
        <w:pBdr>
          <w:top w:val="nil"/>
          <w:left w:val="nil"/>
          <w:bottom w:val="nil"/>
          <w:right w:val="nil"/>
          <w:between w:val="nil"/>
        </w:pBdr>
        <w:ind w:left="2127" w:hanging="709"/>
      </w:pPr>
      <w:r>
        <w:rPr>
          <w:color w:val="000000"/>
        </w:rPr>
        <w:t>If wanted, the process of making a claim on the AKR Insurance Policy (Appendix: A)</w:t>
      </w:r>
    </w:p>
    <w:p w14:paraId="00000016" w14:textId="77777777" w:rsidR="0094493D" w:rsidRDefault="0060680C">
      <w:pPr>
        <w:numPr>
          <w:ilvl w:val="2"/>
          <w:numId w:val="1"/>
        </w:numPr>
        <w:pBdr>
          <w:top w:val="nil"/>
          <w:left w:val="nil"/>
          <w:bottom w:val="nil"/>
          <w:right w:val="nil"/>
          <w:between w:val="nil"/>
        </w:pBdr>
        <w:ind w:left="2127" w:hanging="709"/>
      </w:pPr>
      <w:r>
        <w:rPr>
          <w:color w:val="000000"/>
        </w:rPr>
        <w:t>If the incident should be escalated to the Australian Kendo Renmei</w:t>
      </w:r>
    </w:p>
    <w:p w14:paraId="00000017" w14:textId="77777777" w:rsidR="0094493D" w:rsidRDefault="0094493D">
      <w:pPr>
        <w:pBdr>
          <w:top w:val="nil"/>
          <w:left w:val="nil"/>
          <w:bottom w:val="nil"/>
          <w:right w:val="nil"/>
          <w:between w:val="nil"/>
        </w:pBdr>
        <w:ind w:left="1418"/>
        <w:rPr>
          <w:color w:val="000000"/>
        </w:rPr>
      </w:pPr>
    </w:p>
    <w:p w14:paraId="00000018" w14:textId="77777777" w:rsidR="0094493D" w:rsidRDefault="0060680C">
      <w:pPr>
        <w:numPr>
          <w:ilvl w:val="0"/>
          <w:numId w:val="1"/>
        </w:numPr>
        <w:pBdr>
          <w:top w:val="nil"/>
          <w:left w:val="nil"/>
          <w:bottom w:val="nil"/>
          <w:right w:val="nil"/>
          <w:between w:val="nil"/>
        </w:pBdr>
        <w:rPr>
          <w:b/>
          <w:color w:val="0070C0"/>
        </w:rPr>
      </w:pPr>
      <w:r>
        <w:rPr>
          <w:b/>
          <w:color w:val="0070C0"/>
        </w:rPr>
        <w:t>Supporting Documents</w:t>
      </w:r>
    </w:p>
    <w:p w14:paraId="00000019" w14:textId="77777777" w:rsidR="0094493D" w:rsidRDefault="0060680C">
      <w:pPr>
        <w:numPr>
          <w:ilvl w:val="1"/>
          <w:numId w:val="1"/>
        </w:numPr>
        <w:pBdr>
          <w:top w:val="nil"/>
          <w:left w:val="nil"/>
          <w:bottom w:val="nil"/>
          <w:right w:val="nil"/>
          <w:between w:val="nil"/>
        </w:pBdr>
        <w:ind w:left="1418" w:hanging="709"/>
      </w:pPr>
      <w:r>
        <w:rPr>
          <w:color w:val="000000"/>
        </w:rPr>
        <w:t>The following NSWKA documents are important reference documents accessible on the NSWKA Shared Drive to assess risks and make decisions:</w:t>
      </w:r>
    </w:p>
    <w:p w14:paraId="0000001A" w14:textId="77777777" w:rsidR="0094493D" w:rsidRDefault="0060680C">
      <w:pPr>
        <w:numPr>
          <w:ilvl w:val="2"/>
          <w:numId w:val="1"/>
        </w:numPr>
        <w:pBdr>
          <w:top w:val="nil"/>
          <w:left w:val="nil"/>
          <w:bottom w:val="nil"/>
          <w:right w:val="nil"/>
          <w:between w:val="nil"/>
        </w:pBdr>
        <w:ind w:left="2127" w:hanging="709"/>
      </w:pPr>
      <w:r>
        <w:rPr>
          <w:color w:val="000000"/>
        </w:rPr>
        <w:t>NSWKA Risk Management Plan</w:t>
      </w:r>
    </w:p>
    <w:p w14:paraId="0000001B" w14:textId="77777777" w:rsidR="0094493D" w:rsidRDefault="0060680C">
      <w:pPr>
        <w:numPr>
          <w:ilvl w:val="2"/>
          <w:numId w:val="1"/>
        </w:numPr>
        <w:pBdr>
          <w:top w:val="nil"/>
          <w:left w:val="nil"/>
          <w:bottom w:val="nil"/>
          <w:right w:val="nil"/>
          <w:between w:val="nil"/>
        </w:pBdr>
        <w:ind w:left="2127" w:hanging="709"/>
      </w:pPr>
      <w:r>
        <w:rPr>
          <w:color w:val="000000"/>
        </w:rPr>
        <w:t>NSWKA Member Protection Statements</w:t>
      </w:r>
    </w:p>
    <w:p w14:paraId="0000001C" w14:textId="77777777" w:rsidR="0094493D" w:rsidRDefault="0060680C">
      <w:pPr>
        <w:numPr>
          <w:ilvl w:val="2"/>
          <w:numId w:val="1"/>
        </w:numPr>
        <w:pBdr>
          <w:top w:val="nil"/>
          <w:left w:val="nil"/>
          <w:bottom w:val="nil"/>
          <w:right w:val="nil"/>
          <w:between w:val="nil"/>
        </w:pBdr>
        <w:ind w:left="2127" w:hanging="709"/>
      </w:pPr>
      <w:r>
        <w:rPr>
          <w:color w:val="000000"/>
        </w:rPr>
        <w:t>NSWKA Codes of Behaviour</w:t>
      </w:r>
    </w:p>
    <w:p w14:paraId="0000001D" w14:textId="77777777" w:rsidR="0094493D" w:rsidRDefault="0060680C">
      <w:pPr>
        <w:numPr>
          <w:ilvl w:val="2"/>
          <w:numId w:val="1"/>
        </w:numPr>
        <w:pBdr>
          <w:top w:val="nil"/>
          <w:left w:val="nil"/>
          <w:bottom w:val="nil"/>
          <w:right w:val="nil"/>
          <w:between w:val="nil"/>
        </w:pBdr>
        <w:ind w:left="2127" w:hanging="709"/>
      </w:pPr>
      <w:r>
        <w:rPr>
          <w:color w:val="000000"/>
        </w:rPr>
        <w:t>NSWKA Policy: Managing Misconduc</w:t>
      </w:r>
      <w:r>
        <w:rPr>
          <w:color w:val="000000"/>
        </w:rPr>
        <w:t>t of NSWKA Members</w:t>
      </w:r>
    </w:p>
    <w:p w14:paraId="0000001E" w14:textId="77777777" w:rsidR="0094493D" w:rsidRDefault="0060680C">
      <w:pPr>
        <w:numPr>
          <w:ilvl w:val="2"/>
          <w:numId w:val="1"/>
        </w:numPr>
        <w:pBdr>
          <w:top w:val="nil"/>
          <w:left w:val="nil"/>
          <w:bottom w:val="nil"/>
          <w:right w:val="nil"/>
          <w:between w:val="nil"/>
        </w:pBdr>
        <w:ind w:left="2127" w:hanging="709"/>
      </w:pPr>
      <w:r>
        <w:rPr>
          <w:color w:val="000000"/>
        </w:rPr>
        <w:t>AKR Incident Report Form</w:t>
      </w:r>
    </w:p>
    <w:p w14:paraId="0000001F" w14:textId="77777777" w:rsidR="0094493D" w:rsidRDefault="0094493D"/>
    <w:p w14:paraId="00000020" w14:textId="77777777" w:rsidR="0094493D" w:rsidRDefault="0094493D"/>
    <w:p w14:paraId="00000021" w14:textId="77777777" w:rsidR="0094493D" w:rsidRDefault="0060680C">
      <w:pPr>
        <w:ind w:left="142" w:hanging="142"/>
      </w:pPr>
      <w:r>
        <w:rPr>
          <w:color w:val="0070C0"/>
        </w:rPr>
        <w:t>*</w:t>
      </w:r>
      <w:r>
        <w:t xml:space="preserve">A member may report to another NSWKA Executive or Technical Committee member if the subject of a complaint is the NSWKA President </w:t>
      </w:r>
    </w:p>
    <w:p w14:paraId="00000022" w14:textId="77777777" w:rsidR="0094493D" w:rsidRDefault="0060680C">
      <w:r>
        <w:rPr>
          <w:color w:val="0070C0"/>
        </w:rPr>
        <w:t>**</w:t>
      </w:r>
      <w:r>
        <w:t xml:space="preserve">Any incidents of a criminal nature must also be reported to the appropriate authorities </w:t>
      </w:r>
    </w:p>
    <w:p w14:paraId="00000023" w14:textId="77777777" w:rsidR="0094493D" w:rsidRDefault="0094493D"/>
    <w:p w14:paraId="00000024" w14:textId="77777777" w:rsidR="0094493D" w:rsidRDefault="0094493D"/>
    <w:p w14:paraId="00000025" w14:textId="77777777" w:rsidR="0094493D" w:rsidRDefault="0094493D"/>
    <w:p w14:paraId="00000026" w14:textId="77777777" w:rsidR="0094493D" w:rsidRDefault="0060680C">
      <w:pPr>
        <w:rPr>
          <w:b/>
          <w:color w:val="0070C0"/>
          <w:sz w:val="28"/>
          <w:szCs w:val="28"/>
        </w:rPr>
      </w:pPr>
      <w:r>
        <w:rPr>
          <w:b/>
          <w:color w:val="0070C0"/>
          <w:sz w:val="28"/>
          <w:szCs w:val="28"/>
        </w:rPr>
        <w:t>Appendix A: Making a Claim on t</w:t>
      </w:r>
      <w:r>
        <w:rPr>
          <w:b/>
          <w:color w:val="0070C0"/>
          <w:sz w:val="28"/>
          <w:szCs w:val="28"/>
        </w:rPr>
        <w:t>he AKR Insurance Policy</w:t>
      </w:r>
    </w:p>
    <w:p w14:paraId="00000027" w14:textId="77777777" w:rsidR="0094493D" w:rsidRDefault="0094493D"/>
    <w:p w14:paraId="00000028" w14:textId="77777777" w:rsidR="0094493D" w:rsidRDefault="0060680C">
      <w:pPr>
        <w:numPr>
          <w:ilvl w:val="0"/>
          <w:numId w:val="3"/>
        </w:numPr>
        <w:pBdr>
          <w:top w:val="nil"/>
          <w:left w:val="nil"/>
          <w:bottom w:val="nil"/>
          <w:right w:val="nil"/>
          <w:between w:val="nil"/>
        </w:pBdr>
        <w:ind w:left="284" w:hanging="284"/>
        <w:rPr>
          <w:b/>
          <w:color w:val="000000"/>
        </w:rPr>
      </w:pPr>
      <w:r>
        <w:rPr>
          <w:b/>
          <w:color w:val="0070C0"/>
        </w:rPr>
        <w:t>Insurance Policy Coverage</w:t>
      </w:r>
    </w:p>
    <w:p w14:paraId="00000029" w14:textId="77777777" w:rsidR="0094493D" w:rsidRDefault="0060680C">
      <w:pPr>
        <w:numPr>
          <w:ilvl w:val="1"/>
          <w:numId w:val="2"/>
        </w:numPr>
        <w:pBdr>
          <w:top w:val="nil"/>
          <w:left w:val="nil"/>
          <w:bottom w:val="nil"/>
          <w:right w:val="nil"/>
          <w:between w:val="nil"/>
        </w:pBdr>
        <w:ind w:left="1276" w:hanging="567"/>
        <w:rPr>
          <w:b/>
          <w:color w:val="000000"/>
        </w:rPr>
      </w:pPr>
      <w:bookmarkStart w:id="0" w:name="_heading=h.gjdgxs" w:colFirst="0" w:colLast="0"/>
      <w:bookmarkEnd w:id="0"/>
      <w:r>
        <w:rPr>
          <w:color w:val="000000"/>
        </w:rPr>
        <w:t>An AKR affiliated club member practicing Kendo, Iaido or Jodo is covered under the AKR insurance as long as they are registered with the club and the club retains records of that person's registration with the club.</w:t>
      </w:r>
    </w:p>
    <w:p w14:paraId="0000002A" w14:textId="77777777" w:rsidR="0094493D" w:rsidRDefault="0060680C">
      <w:pPr>
        <w:numPr>
          <w:ilvl w:val="1"/>
          <w:numId w:val="2"/>
        </w:numPr>
        <w:pBdr>
          <w:top w:val="nil"/>
          <w:left w:val="nil"/>
          <w:bottom w:val="nil"/>
          <w:right w:val="nil"/>
          <w:between w:val="nil"/>
        </w:pBdr>
        <w:ind w:left="1276" w:hanging="567"/>
        <w:rPr>
          <w:b/>
          <w:color w:val="000000"/>
        </w:rPr>
      </w:pPr>
      <w:r>
        <w:rPr>
          <w:color w:val="000000"/>
        </w:rPr>
        <w:t>AKR affiliate members have access to the</w:t>
      </w:r>
      <w:r>
        <w:rPr>
          <w:color w:val="000000"/>
        </w:rPr>
        <w:t xml:space="preserve"> following types of insurance</w:t>
      </w:r>
    </w:p>
    <w:p w14:paraId="0000002B" w14:textId="77777777" w:rsidR="0094493D" w:rsidRDefault="0060680C">
      <w:pPr>
        <w:numPr>
          <w:ilvl w:val="2"/>
          <w:numId w:val="2"/>
        </w:numPr>
        <w:pBdr>
          <w:top w:val="nil"/>
          <w:left w:val="nil"/>
          <w:bottom w:val="nil"/>
          <w:right w:val="nil"/>
          <w:between w:val="nil"/>
        </w:pBdr>
        <w:ind w:left="1985" w:hanging="709"/>
        <w:rPr>
          <w:b/>
          <w:color w:val="000000"/>
        </w:rPr>
      </w:pPr>
      <w:r>
        <w:rPr>
          <w:b/>
          <w:color w:val="000000"/>
        </w:rPr>
        <w:t>Personal Accident (Sports Injury) Insurance</w:t>
      </w:r>
      <w:r>
        <w:rPr>
          <w:color w:val="000000"/>
        </w:rPr>
        <w:t xml:space="preserve">. Cover for some of the costs, not covered by Medicare or other insurance, associated with an injury that occurs at any AKR affiliated club and dojo in scheduled training sessions and other scheduled events. </w:t>
      </w:r>
    </w:p>
    <w:p w14:paraId="0000002C" w14:textId="77777777" w:rsidR="0094493D" w:rsidRDefault="0060680C">
      <w:pPr>
        <w:numPr>
          <w:ilvl w:val="2"/>
          <w:numId w:val="2"/>
        </w:numPr>
        <w:pBdr>
          <w:top w:val="nil"/>
          <w:left w:val="nil"/>
          <w:bottom w:val="nil"/>
          <w:right w:val="nil"/>
          <w:between w:val="nil"/>
        </w:pBdr>
        <w:ind w:left="1985" w:hanging="709"/>
        <w:rPr>
          <w:b/>
          <w:color w:val="000000"/>
        </w:rPr>
      </w:pPr>
      <w:r>
        <w:rPr>
          <w:b/>
          <w:color w:val="000000"/>
        </w:rPr>
        <w:t>Professional (Instructors) Indemnity Insurance</w:t>
      </w:r>
      <w:r>
        <w:rPr>
          <w:color w:val="000000"/>
        </w:rPr>
        <w:t>.</w:t>
      </w:r>
      <w:r>
        <w:rPr>
          <w:color w:val="000000"/>
        </w:rPr>
        <w:t xml:space="preserve"> AKR sensei and instructors will be protected while supervising training in any AKR club or dojo for scheduled training sessions and other scheduled events.</w:t>
      </w:r>
    </w:p>
    <w:p w14:paraId="0000002D" w14:textId="77777777" w:rsidR="0094493D" w:rsidRDefault="0060680C">
      <w:pPr>
        <w:numPr>
          <w:ilvl w:val="2"/>
          <w:numId w:val="2"/>
        </w:numPr>
        <w:pBdr>
          <w:top w:val="nil"/>
          <w:left w:val="nil"/>
          <w:bottom w:val="nil"/>
          <w:right w:val="nil"/>
          <w:between w:val="nil"/>
        </w:pBdr>
        <w:ind w:left="1985" w:hanging="709"/>
        <w:rPr>
          <w:b/>
          <w:color w:val="000000"/>
        </w:rPr>
      </w:pPr>
      <w:r>
        <w:rPr>
          <w:b/>
          <w:color w:val="000000"/>
        </w:rPr>
        <w:t xml:space="preserve">Public / Product Liability. </w:t>
      </w:r>
      <w:r>
        <w:rPr>
          <w:color w:val="000000"/>
        </w:rPr>
        <w:t>Covers legal liability to pay compensation in respect of:</w:t>
      </w:r>
    </w:p>
    <w:p w14:paraId="0000002E" w14:textId="77777777" w:rsidR="0094493D" w:rsidRDefault="0060680C">
      <w:pPr>
        <w:numPr>
          <w:ilvl w:val="3"/>
          <w:numId w:val="2"/>
        </w:numPr>
        <w:pBdr>
          <w:top w:val="nil"/>
          <w:left w:val="nil"/>
          <w:bottom w:val="nil"/>
          <w:right w:val="nil"/>
          <w:between w:val="nil"/>
        </w:pBdr>
        <w:ind w:left="2835" w:hanging="850"/>
        <w:rPr>
          <w:b/>
          <w:color w:val="000000"/>
        </w:rPr>
      </w:pPr>
      <w:r>
        <w:rPr>
          <w:color w:val="000000"/>
        </w:rPr>
        <w:t>Bodily Injury</w:t>
      </w:r>
      <w:r>
        <w:rPr>
          <w:color w:val="000000"/>
        </w:rPr>
        <w:t xml:space="preserve"> (which expression includes death &amp; illness)</w:t>
      </w:r>
    </w:p>
    <w:p w14:paraId="0000002F" w14:textId="77777777" w:rsidR="0094493D" w:rsidRDefault="0060680C">
      <w:pPr>
        <w:numPr>
          <w:ilvl w:val="3"/>
          <w:numId w:val="2"/>
        </w:numPr>
        <w:pBdr>
          <w:top w:val="nil"/>
          <w:left w:val="nil"/>
          <w:bottom w:val="nil"/>
          <w:right w:val="nil"/>
          <w:between w:val="nil"/>
        </w:pBdr>
        <w:ind w:left="2835" w:hanging="850"/>
        <w:rPr>
          <w:b/>
          <w:color w:val="000000"/>
        </w:rPr>
      </w:pPr>
      <w:r>
        <w:rPr>
          <w:color w:val="000000"/>
        </w:rPr>
        <w:t>Damage to Property (which expression includes loss of property); arising out of or in connection with AKR activities.</w:t>
      </w:r>
    </w:p>
    <w:p w14:paraId="00000030" w14:textId="77777777" w:rsidR="0094493D" w:rsidRDefault="0094493D">
      <w:pPr>
        <w:pBdr>
          <w:top w:val="nil"/>
          <w:left w:val="nil"/>
          <w:bottom w:val="nil"/>
          <w:right w:val="nil"/>
          <w:between w:val="nil"/>
        </w:pBdr>
        <w:ind w:left="1985"/>
        <w:rPr>
          <w:b/>
          <w:color w:val="000000"/>
        </w:rPr>
      </w:pPr>
    </w:p>
    <w:p w14:paraId="00000031" w14:textId="77777777" w:rsidR="0094493D" w:rsidRDefault="0094493D">
      <w:pPr>
        <w:pBdr>
          <w:top w:val="nil"/>
          <w:left w:val="nil"/>
          <w:bottom w:val="nil"/>
          <w:right w:val="nil"/>
          <w:between w:val="nil"/>
        </w:pBdr>
        <w:ind w:left="1985"/>
        <w:rPr>
          <w:b/>
          <w:color w:val="000000"/>
        </w:rPr>
      </w:pPr>
    </w:p>
    <w:p w14:paraId="00000032" w14:textId="77777777" w:rsidR="0094493D" w:rsidRDefault="0094493D">
      <w:pPr>
        <w:pBdr>
          <w:top w:val="nil"/>
          <w:left w:val="nil"/>
          <w:bottom w:val="nil"/>
          <w:right w:val="nil"/>
          <w:between w:val="nil"/>
        </w:pBdr>
        <w:ind w:left="1985"/>
        <w:rPr>
          <w:b/>
          <w:color w:val="000000"/>
        </w:rPr>
      </w:pPr>
    </w:p>
    <w:p w14:paraId="00000033" w14:textId="77777777" w:rsidR="0094493D" w:rsidRDefault="0060680C">
      <w:pPr>
        <w:numPr>
          <w:ilvl w:val="0"/>
          <w:numId w:val="2"/>
        </w:numPr>
        <w:pBdr>
          <w:top w:val="nil"/>
          <w:left w:val="nil"/>
          <w:bottom w:val="nil"/>
          <w:right w:val="nil"/>
          <w:between w:val="nil"/>
        </w:pBdr>
        <w:rPr>
          <w:b/>
          <w:color w:val="0070C0"/>
        </w:rPr>
      </w:pPr>
      <w:r>
        <w:rPr>
          <w:b/>
          <w:color w:val="0070C0"/>
        </w:rPr>
        <w:t>Claims Process</w:t>
      </w:r>
    </w:p>
    <w:p w14:paraId="00000034" w14:textId="77777777" w:rsidR="0094493D" w:rsidRDefault="0060680C">
      <w:pPr>
        <w:numPr>
          <w:ilvl w:val="1"/>
          <w:numId w:val="2"/>
        </w:numPr>
        <w:pBdr>
          <w:top w:val="nil"/>
          <w:left w:val="nil"/>
          <w:bottom w:val="nil"/>
          <w:right w:val="nil"/>
          <w:between w:val="nil"/>
        </w:pBdr>
        <w:ind w:left="1276" w:hanging="567"/>
      </w:pPr>
      <w:r>
        <w:rPr>
          <w:color w:val="000000"/>
        </w:rPr>
        <w:t xml:space="preserve">AKR Incident Report Form to be emailed to: </w:t>
      </w:r>
    </w:p>
    <w:p w14:paraId="00000035" w14:textId="77777777" w:rsidR="0094493D" w:rsidRDefault="0060680C">
      <w:pPr>
        <w:numPr>
          <w:ilvl w:val="2"/>
          <w:numId w:val="2"/>
        </w:numPr>
        <w:pBdr>
          <w:top w:val="nil"/>
          <w:left w:val="nil"/>
          <w:bottom w:val="nil"/>
          <w:right w:val="nil"/>
          <w:between w:val="nil"/>
        </w:pBdr>
        <w:ind w:left="1985" w:hanging="709"/>
      </w:pPr>
      <w:r>
        <w:rPr>
          <w:b/>
          <w:color w:val="000000"/>
        </w:rPr>
        <w:t>AKR Safety Coordinator</w:t>
      </w:r>
      <w:r>
        <w:rPr>
          <w:color w:val="000000"/>
        </w:rPr>
        <w:t xml:space="preserve">  </w:t>
      </w:r>
      <w:hyperlink r:id="rId10">
        <w:r>
          <w:rPr>
            <w:color w:val="0000FF"/>
            <w:u w:val="single"/>
          </w:rPr>
          <w:t>safetycoordinator@kendoaustralia.asn.au</w:t>
        </w:r>
      </w:hyperlink>
      <w:r>
        <w:rPr>
          <w:color w:val="000000"/>
        </w:rPr>
        <w:t xml:space="preserve"> </w:t>
      </w:r>
    </w:p>
    <w:p w14:paraId="00000036" w14:textId="77777777" w:rsidR="0094493D" w:rsidRDefault="0060680C">
      <w:pPr>
        <w:numPr>
          <w:ilvl w:val="2"/>
          <w:numId w:val="2"/>
        </w:numPr>
        <w:pBdr>
          <w:top w:val="nil"/>
          <w:left w:val="nil"/>
          <w:bottom w:val="nil"/>
          <w:right w:val="nil"/>
          <w:between w:val="nil"/>
        </w:pBdr>
        <w:ind w:left="1985" w:hanging="709"/>
      </w:pPr>
      <w:r>
        <w:rPr>
          <w:color w:val="000000"/>
        </w:rPr>
        <w:t xml:space="preserve">cc  </w:t>
      </w:r>
      <w:r>
        <w:rPr>
          <w:b/>
          <w:color w:val="000000"/>
        </w:rPr>
        <w:t>AKR Secretary</w:t>
      </w:r>
      <w:r>
        <w:rPr>
          <w:color w:val="000000"/>
        </w:rPr>
        <w:t xml:space="preserve"> </w:t>
      </w:r>
      <w:hyperlink r:id="rId11">
        <w:r>
          <w:rPr>
            <w:color w:val="0000FF"/>
            <w:u w:val="single"/>
          </w:rPr>
          <w:t>akrsecretary@kendoaustralia.asn.au</w:t>
        </w:r>
      </w:hyperlink>
    </w:p>
    <w:p w14:paraId="00000037" w14:textId="77777777" w:rsidR="0094493D" w:rsidRDefault="0060680C">
      <w:pPr>
        <w:numPr>
          <w:ilvl w:val="2"/>
          <w:numId w:val="2"/>
        </w:numPr>
        <w:pBdr>
          <w:top w:val="nil"/>
          <w:left w:val="nil"/>
          <w:bottom w:val="nil"/>
          <w:right w:val="nil"/>
          <w:between w:val="nil"/>
        </w:pBdr>
        <w:ind w:left="1985" w:hanging="709"/>
        <w:rPr>
          <w:color w:val="000000"/>
        </w:rPr>
      </w:pPr>
      <w:r>
        <w:rPr>
          <w:color w:val="000000"/>
        </w:rPr>
        <w:t xml:space="preserve">cc </w:t>
      </w:r>
      <w:r>
        <w:rPr>
          <w:b/>
          <w:color w:val="000000"/>
        </w:rPr>
        <w:t>NSWKA President</w:t>
      </w:r>
      <w:r>
        <w:rPr>
          <w:color w:val="000000"/>
        </w:rPr>
        <w:t xml:space="preserve"> </w:t>
      </w:r>
      <w:hyperlink r:id="rId12">
        <w:r>
          <w:rPr>
            <w:color w:val="0000FF"/>
            <w:u w:val="single"/>
          </w:rPr>
          <w:t>president@nswkendo.org</w:t>
        </w:r>
      </w:hyperlink>
    </w:p>
    <w:p w14:paraId="00000038" w14:textId="77777777" w:rsidR="0094493D" w:rsidRDefault="0060680C">
      <w:pPr>
        <w:numPr>
          <w:ilvl w:val="1"/>
          <w:numId w:val="2"/>
        </w:numPr>
        <w:pBdr>
          <w:top w:val="nil"/>
          <w:left w:val="nil"/>
          <w:bottom w:val="nil"/>
          <w:right w:val="nil"/>
          <w:between w:val="nil"/>
        </w:pBdr>
        <w:ind w:left="1276" w:hanging="567"/>
      </w:pPr>
      <w:r>
        <w:rPr>
          <w:color w:val="000000"/>
        </w:rPr>
        <w:t xml:space="preserve">Person making the claim to all the claims hotline on </w:t>
      </w:r>
      <w:r>
        <w:rPr>
          <w:b/>
          <w:color w:val="000000"/>
        </w:rPr>
        <w:t>1300 134 956</w:t>
      </w:r>
      <w:r>
        <w:rPr>
          <w:color w:val="000000"/>
        </w:rPr>
        <w:t xml:space="preserve"> or go</w:t>
      </w:r>
      <w:r>
        <w:rPr>
          <w:color w:val="000000"/>
        </w:rPr>
        <w:t xml:space="preserve"> to: </w:t>
      </w:r>
      <w:hyperlink r:id="rId13" w:anchor="claimsaus">
        <w:r>
          <w:rPr>
            <w:color w:val="0000FF"/>
            <w:u w:val="single"/>
          </w:rPr>
          <w:t>https://www.sportscover.com/claims/#claimsaus</w:t>
        </w:r>
      </w:hyperlink>
      <w:r>
        <w:rPr>
          <w:color w:val="000000"/>
        </w:rPr>
        <w:t xml:space="preserve"> to report the claim online.</w:t>
      </w:r>
    </w:p>
    <w:p w14:paraId="00000039" w14:textId="77777777" w:rsidR="0094493D" w:rsidRDefault="0060680C">
      <w:pPr>
        <w:numPr>
          <w:ilvl w:val="1"/>
          <w:numId w:val="2"/>
        </w:numPr>
        <w:pBdr>
          <w:top w:val="nil"/>
          <w:left w:val="nil"/>
          <w:bottom w:val="nil"/>
          <w:right w:val="nil"/>
          <w:between w:val="nil"/>
        </w:pBdr>
        <w:ind w:left="1276" w:hanging="567"/>
      </w:pPr>
      <w:r>
        <w:rPr>
          <w:color w:val="000000"/>
        </w:rPr>
        <w:t xml:space="preserve">Quote policy number </w:t>
      </w:r>
      <w:r>
        <w:rPr>
          <w:b/>
          <w:color w:val="000000"/>
        </w:rPr>
        <w:t>PMEL99/0077540</w:t>
      </w:r>
    </w:p>
    <w:p w14:paraId="0000003A" w14:textId="77777777" w:rsidR="0094493D" w:rsidRDefault="0060680C">
      <w:pPr>
        <w:numPr>
          <w:ilvl w:val="1"/>
          <w:numId w:val="2"/>
        </w:numPr>
        <w:pBdr>
          <w:top w:val="nil"/>
          <w:left w:val="nil"/>
          <w:bottom w:val="nil"/>
          <w:right w:val="nil"/>
          <w:between w:val="nil"/>
        </w:pBdr>
        <w:ind w:left="1276" w:hanging="567"/>
      </w:pPr>
      <w:r>
        <w:rPr>
          <w:color w:val="000000"/>
        </w:rPr>
        <w:t>NSWKA Association Number</w:t>
      </w:r>
      <w:r>
        <w:t xml:space="preserve"> is</w:t>
      </w:r>
      <w:r>
        <w:rPr>
          <w:color w:val="000000"/>
        </w:rPr>
        <w:t xml:space="preserve"> </w:t>
      </w:r>
      <w:r>
        <w:rPr>
          <w:b/>
        </w:rPr>
        <w:t xml:space="preserve">Y0730245 </w:t>
      </w:r>
      <w:r>
        <w:t>if required.</w:t>
      </w:r>
    </w:p>
    <w:p w14:paraId="0000003B" w14:textId="77777777" w:rsidR="0094493D" w:rsidRDefault="0094493D">
      <w:pPr>
        <w:pBdr>
          <w:top w:val="nil"/>
          <w:left w:val="nil"/>
          <w:bottom w:val="nil"/>
          <w:right w:val="nil"/>
          <w:between w:val="nil"/>
        </w:pBdr>
        <w:ind w:left="1276"/>
        <w:rPr>
          <w:color w:val="000000"/>
        </w:rPr>
      </w:pPr>
    </w:p>
    <w:p w14:paraId="0000003C" w14:textId="77777777" w:rsidR="0094493D" w:rsidRDefault="0094493D">
      <w:pPr>
        <w:pBdr>
          <w:top w:val="nil"/>
          <w:left w:val="nil"/>
          <w:bottom w:val="nil"/>
          <w:right w:val="nil"/>
          <w:between w:val="nil"/>
        </w:pBdr>
        <w:ind w:left="1276"/>
        <w:rPr>
          <w:color w:val="000000"/>
        </w:rPr>
      </w:pPr>
    </w:p>
    <w:p w14:paraId="0000003D" w14:textId="77777777" w:rsidR="0094493D" w:rsidRDefault="0094493D">
      <w:pPr>
        <w:pBdr>
          <w:top w:val="nil"/>
          <w:left w:val="nil"/>
          <w:bottom w:val="nil"/>
          <w:right w:val="nil"/>
          <w:between w:val="nil"/>
        </w:pBdr>
        <w:ind w:left="1276"/>
        <w:rPr>
          <w:color w:val="000000"/>
        </w:rPr>
      </w:pPr>
    </w:p>
    <w:p w14:paraId="0000003E" w14:textId="77777777" w:rsidR="0094493D" w:rsidRDefault="0060680C">
      <w:pPr>
        <w:numPr>
          <w:ilvl w:val="0"/>
          <w:numId w:val="2"/>
        </w:numPr>
        <w:pBdr>
          <w:top w:val="nil"/>
          <w:left w:val="nil"/>
          <w:bottom w:val="nil"/>
          <w:right w:val="nil"/>
          <w:between w:val="nil"/>
        </w:pBdr>
        <w:rPr>
          <w:b/>
          <w:color w:val="0070C0"/>
        </w:rPr>
      </w:pPr>
      <w:r>
        <w:rPr>
          <w:b/>
          <w:color w:val="0070C0"/>
        </w:rPr>
        <w:t>Supporting Information</w:t>
      </w:r>
    </w:p>
    <w:p w14:paraId="0000003F" w14:textId="77777777" w:rsidR="0094493D" w:rsidRDefault="0060680C">
      <w:pPr>
        <w:numPr>
          <w:ilvl w:val="1"/>
          <w:numId w:val="2"/>
        </w:numPr>
        <w:pBdr>
          <w:top w:val="nil"/>
          <w:left w:val="nil"/>
          <w:bottom w:val="nil"/>
          <w:right w:val="nil"/>
          <w:between w:val="nil"/>
        </w:pBdr>
        <w:ind w:left="1276" w:hanging="567"/>
      </w:pPr>
      <w:r>
        <w:rPr>
          <w:color w:val="000000"/>
        </w:rPr>
        <w:t xml:space="preserve">For more detail and access to the AKR Incident Report Form access the AKR website: </w:t>
      </w:r>
      <w:hyperlink r:id="rId14">
        <w:r>
          <w:rPr>
            <w:color w:val="0000FF"/>
            <w:u w:val="single"/>
          </w:rPr>
          <w:t>http://www.kendoaustralia.asn.au/content/?page_id=31</w:t>
        </w:r>
      </w:hyperlink>
    </w:p>
    <w:p w14:paraId="00000040" w14:textId="77777777" w:rsidR="0094493D" w:rsidRDefault="0094493D">
      <w:pPr>
        <w:pBdr>
          <w:top w:val="nil"/>
          <w:left w:val="nil"/>
          <w:bottom w:val="nil"/>
          <w:right w:val="nil"/>
          <w:between w:val="nil"/>
        </w:pBdr>
        <w:ind w:left="360"/>
        <w:rPr>
          <w:color w:val="000000"/>
        </w:rPr>
      </w:pPr>
    </w:p>
    <w:p w14:paraId="00000041" w14:textId="77777777" w:rsidR="0094493D" w:rsidRDefault="0094493D"/>
    <w:p w14:paraId="00000042" w14:textId="77777777" w:rsidR="0094493D" w:rsidRDefault="0094493D">
      <w:pPr>
        <w:pBdr>
          <w:top w:val="nil"/>
          <w:left w:val="nil"/>
          <w:bottom w:val="nil"/>
          <w:right w:val="nil"/>
          <w:between w:val="nil"/>
        </w:pBdr>
        <w:ind w:left="1985"/>
        <w:rPr>
          <w:color w:val="000000"/>
        </w:rPr>
      </w:pPr>
    </w:p>
    <w:p w14:paraId="00000043" w14:textId="77777777" w:rsidR="0094493D" w:rsidRDefault="0094493D"/>
    <w:sectPr w:rsidR="0094493D">
      <w:headerReference w:type="defaul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54C02" w14:textId="77777777" w:rsidR="0060680C" w:rsidRDefault="0060680C">
      <w:r>
        <w:separator/>
      </w:r>
    </w:p>
  </w:endnote>
  <w:endnote w:type="continuationSeparator" w:id="0">
    <w:p w14:paraId="3FA69145" w14:textId="77777777" w:rsidR="0060680C" w:rsidRDefault="0060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3BC4E" w14:textId="77777777" w:rsidR="0060680C" w:rsidRDefault="0060680C">
      <w:r>
        <w:separator/>
      </w:r>
    </w:p>
  </w:footnote>
  <w:footnote w:type="continuationSeparator" w:id="0">
    <w:p w14:paraId="1E5B67F2" w14:textId="77777777" w:rsidR="0060680C" w:rsidRDefault="00606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94493D" w:rsidRDefault="0060680C">
    <w:pPr>
      <w:pBdr>
        <w:top w:val="nil"/>
        <w:left w:val="nil"/>
        <w:bottom w:val="nil"/>
        <w:right w:val="nil"/>
        <w:between w:val="nil"/>
      </w:pBdr>
      <w:tabs>
        <w:tab w:val="center" w:pos="4513"/>
        <w:tab w:val="right" w:pos="9026"/>
      </w:tabs>
      <w:rPr>
        <w:b/>
        <w:color w:val="0070C0"/>
        <w:sz w:val="36"/>
        <w:szCs w:val="36"/>
      </w:rPr>
    </w:pPr>
    <w:r>
      <w:rPr>
        <w:b/>
        <w:color w:val="0070C0"/>
        <w:sz w:val="36"/>
        <w:szCs w:val="36"/>
      </w:rPr>
      <w:t>NSWKA Procedure: Incident Reporting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A6CF5"/>
    <w:multiLevelType w:val="multilevel"/>
    <w:tmpl w:val="81760084"/>
    <w:lvl w:ilvl="0">
      <w:start w:val="1"/>
      <w:numFmt w:val="decimal"/>
      <w:lvlText w:val="%1."/>
      <w:lvlJc w:val="left"/>
      <w:pPr>
        <w:ind w:left="720" w:hanging="360"/>
      </w:pPr>
      <w:rPr>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6634EA7"/>
    <w:multiLevelType w:val="multilevel"/>
    <w:tmpl w:val="3F74CFC2"/>
    <w:lvl w:ilvl="0">
      <w:start w:val="1"/>
      <w:numFmt w:val="decimal"/>
      <w:lvlText w:val="%1"/>
      <w:lvlJc w:val="left"/>
      <w:pPr>
        <w:ind w:left="360" w:hanging="360"/>
      </w:pPr>
      <w:rPr>
        <w:color w:val="0070C0"/>
      </w:rPr>
    </w:lvl>
    <w:lvl w:ilvl="1">
      <w:start w:val="1"/>
      <w:numFmt w:val="decimal"/>
      <w:lvlText w:val="%1.%2"/>
      <w:lvlJc w:val="left"/>
      <w:pPr>
        <w:ind w:left="1800" w:hanging="360"/>
      </w:pPr>
      <w:rPr>
        <w:b/>
        <w:color w:val="0070C0"/>
      </w:rPr>
    </w:lvl>
    <w:lvl w:ilvl="2">
      <w:start w:val="1"/>
      <w:numFmt w:val="decimal"/>
      <w:lvlText w:val="%1.%2.%3"/>
      <w:lvlJc w:val="left"/>
      <w:pPr>
        <w:ind w:left="3600" w:hanging="720"/>
      </w:pPr>
      <w:rPr>
        <w:b/>
        <w:color w:val="0070C0"/>
      </w:r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 w15:restartNumberingAfterBreak="0">
    <w:nsid w:val="6A187942"/>
    <w:multiLevelType w:val="multilevel"/>
    <w:tmpl w:val="6C1007A4"/>
    <w:lvl w:ilvl="0">
      <w:start w:val="1"/>
      <w:numFmt w:val="decimal"/>
      <w:lvlText w:val="%1"/>
      <w:lvlJc w:val="left"/>
      <w:pPr>
        <w:ind w:left="360" w:hanging="360"/>
      </w:pPr>
      <w:rPr>
        <w:color w:val="0070C0"/>
      </w:rPr>
    </w:lvl>
    <w:lvl w:ilvl="1">
      <w:start w:val="1"/>
      <w:numFmt w:val="decimal"/>
      <w:lvlText w:val="%1.%2"/>
      <w:lvlJc w:val="left"/>
      <w:pPr>
        <w:ind w:left="1800" w:hanging="360"/>
      </w:pPr>
      <w:rPr>
        <w:b/>
        <w:color w:val="0070C0"/>
      </w:rPr>
    </w:lvl>
    <w:lvl w:ilvl="2">
      <w:start w:val="1"/>
      <w:numFmt w:val="decimal"/>
      <w:lvlText w:val="%1.%2.%3"/>
      <w:lvlJc w:val="left"/>
      <w:pPr>
        <w:ind w:left="1997" w:hanging="720"/>
      </w:pPr>
      <w:rPr>
        <w:b/>
        <w:color w:val="0070C0"/>
      </w:rPr>
    </w:lvl>
    <w:lvl w:ilvl="3">
      <w:start w:val="1"/>
      <w:numFmt w:val="decimal"/>
      <w:lvlText w:val="%1.%2.%3.%4"/>
      <w:lvlJc w:val="left"/>
      <w:pPr>
        <w:ind w:left="5040" w:hanging="720"/>
      </w:pPr>
      <w:rPr>
        <w:color w:val="0070C0"/>
      </w:rPr>
    </w:lvl>
    <w:lvl w:ilvl="4">
      <w:start w:val="1"/>
      <w:numFmt w:val="decimal"/>
      <w:lvlText w:val="%1.%2.%3.%4.%5"/>
      <w:lvlJc w:val="left"/>
      <w:pPr>
        <w:ind w:left="6840" w:hanging="1080"/>
      </w:pPr>
      <w:rPr>
        <w:color w:val="0070C0"/>
      </w:rPr>
    </w:lvl>
    <w:lvl w:ilvl="5">
      <w:start w:val="1"/>
      <w:numFmt w:val="decimal"/>
      <w:lvlText w:val="%1.%2.%3.%4.%5.%6"/>
      <w:lvlJc w:val="left"/>
      <w:pPr>
        <w:ind w:left="8280" w:hanging="1080"/>
      </w:pPr>
      <w:rPr>
        <w:color w:val="0070C0"/>
      </w:rPr>
    </w:lvl>
    <w:lvl w:ilvl="6">
      <w:start w:val="1"/>
      <w:numFmt w:val="decimal"/>
      <w:lvlText w:val="%1.%2.%3.%4.%5.%6.%7"/>
      <w:lvlJc w:val="left"/>
      <w:pPr>
        <w:ind w:left="10080" w:hanging="1440"/>
      </w:pPr>
      <w:rPr>
        <w:color w:val="0070C0"/>
      </w:rPr>
    </w:lvl>
    <w:lvl w:ilvl="7">
      <w:start w:val="1"/>
      <w:numFmt w:val="decimal"/>
      <w:lvlText w:val="%1.%2.%3.%4.%5.%6.%7.%8"/>
      <w:lvlJc w:val="left"/>
      <w:pPr>
        <w:ind w:left="11520" w:hanging="1440"/>
      </w:pPr>
      <w:rPr>
        <w:color w:val="0070C0"/>
      </w:rPr>
    </w:lvl>
    <w:lvl w:ilvl="8">
      <w:start w:val="1"/>
      <w:numFmt w:val="decimal"/>
      <w:lvlText w:val="%1.%2.%3.%4.%5.%6.%7.%8.%9"/>
      <w:lvlJc w:val="left"/>
      <w:pPr>
        <w:ind w:left="13320" w:hanging="1800"/>
      </w:pPr>
      <w:rPr>
        <w:color w:val="0070C0"/>
      </w:rPr>
    </w:lvl>
  </w:abstractNum>
  <w:abstractNum w:abstractNumId="3" w15:restartNumberingAfterBreak="0">
    <w:nsid w:val="7321082D"/>
    <w:multiLevelType w:val="multilevel"/>
    <w:tmpl w:val="A6DE1D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0885014">
    <w:abstractNumId w:val="1"/>
  </w:num>
  <w:num w:numId="2" w16cid:durableId="313605255">
    <w:abstractNumId w:val="2"/>
  </w:num>
  <w:num w:numId="3" w16cid:durableId="539246632">
    <w:abstractNumId w:val="0"/>
  </w:num>
  <w:num w:numId="4" w16cid:durableId="7073395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93D"/>
    <w:rsid w:val="0060680C"/>
    <w:rsid w:val="008A5805"/>
    <w:rsid w:val="009449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583B3-6459-4130-AE01-D838A4F1C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9C9"/>
    <w:rPr>
      <w:lang w:eastAsia="en-AU"/>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009C9"/>
    <w:rPr>
      <w:color w:val="0000FF"/>
      <w:u w:val="single"/>
    </w:rPr>
  </w:style>
  <w:style w:type="paragraph" w:styleId="NormalWeb">
    <w:name w:val="Normal (Web)"/>
    <w:basedOn w:val="Normal"/>
    <w:uiPriority w:val="99"/>
    <w:unhideWhenUsed/>
    <w:rsid w:val="00F009C9"/>
    <w:pPr>
      <w:spacing w:before="100" w:beforeAutospacing="1" w:after="100" w:afterAutospacing="1"/>
    </w:pPr>
  </w:style>
  <w:style w:type="paragraph" w:styleId="Header">
    <w:name w:val="header"/>
    <w:basedOn w:val="Normal"/>
    <w:link w:val="HeaderChar"/>
    <w:uiPriority w:val="99"/>
    <w:unhideWhenUsed/>
    <w:rsid w:val="00F009C9"/>
    <w:pPr>
      <w:tabs>
        <w:tab w:val="center" w:pos="4513"/>
        <w:tab w:val="right" w:pos="9026"/>
      </w:tabs>
    </w:pPr>
  </w:style>
  <w:style w:type="character" w:customStyle="1" w:styleId="HeaderChar">
    <w:name w:val="Header Char"/>
    <w:basedOn w:val="DefaultParagraphFont"/>
    <w:link w:val="Header"/>
    <w:uiPriority w:val="99"/>
    <w:rsid w:val="00F009C9"/>
    <w:rPr>
      <w:rFonts w:ascii="Times New Roman" w:hAnsi="Times New Roman" w:cs="Times New Roman"/>
      <w:sz w:val="24"/>
      <w:szCs w:val="24"/>
      <w:lang w:eastAsia="en-AU"/>
    </w:rPr>
  </w:style>
  <w:style w:type="paragraph" w:styleId="Footer">
    <w:name w:val="footer"/>
    <w:basedOn w:val="Normal"/>
    <w:link w:val="FooterChar"/>
    <w:uiPriority w:val="99"/>
    <w:unhideWhenUsed/>
    <w:rsid w:val="00F009C9"/>
    <w:pPr>
      <w:tabs>
        <w:tab w:val="center" w:pos="4513"/>
        <w:tab w:val="right" w:pos="9026"/>
      </w:tabs>
    </w:pPr>
  </w:style>
  <w:style w:type="character" w:customStyle="1" w:styleId="FooterChar">
    <w:name w:val="Footer Char"/>
    <w:basedOn w:val="DefaultParagraphFont"/>
    <w:link w:val="Footer"/>
    <w:uiPriority w:val="99"/>
    <w:rsid w:val="00F009C9"/>
    <w:rPr>
      <w:rFonts w:ascii="Times New Roman" w:hAnsi="Times New Roman" w:cs="Times New Roman"/>
      <w:sz w:val="24"/>
      <w:szCs w:val="24"/>
      <w:lang w:eastAsia="en-AU"/>
    </w:rPr>
  </w:style>
  <w:style w:type="paragraph" w:styleId="ListParagraph">
    <w:name w:val="List Paragraph"/>
    <w:basedOn w:val="Normal"/>
    <w:uiPriority w:val="34"/>
    <w:qFormat/>
    <w:rsid w:val="00F009C9"/>
    <w:pPr>
      <w:ind w:left="720"/>
      <w:contextualSpacing/>
    </w:pPr>
  </w:style>
  <w:style w:type="character" w:styleId="FollowedHyperlink">
    <w:name w:val="FollowedHyperlink"/>
    <w:basedOn w:val="DefaultParagraphFont"/>
    <w:uiPriority w:val="99"/>
    <w:semiHidden/>
    <w:unhideWhenUsed/>
    <w:rsid w:val="007F67E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esident@nswkendo.org" TargetMode="External"/><Relationship Id="rId13" Type="http://schemas.openxmlformats.org/officeDocument/2006/relationships/hyperlink" Target="https://www.sportscover.com/clai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ident@nswkendo.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rsecretary@kendoaustralia.asn.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afetycoordinator@kendoaustralia.asn.au" TargetMode="External"/><Relationship Id="rId4" Type="http://schemas.openxmlformats.org/officeDocument/2006/relationships/settings" Target="settings.xml"/><Relationship Id="rId9" Type="http://schemas.openxmlformats.org/officeDocument/2006/relationships/hyperlink" Target="mailto:president@nswkendo.org" TargetMode="External"/><Relationship Id="rId14" Type="http://schemas.openxmlformats.org/officeDocument/2006/relationships/hyperlink" Target="http://www.kendoaustralia.asn.au/content/?page_id=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P45YRtmDrRHqD/qJu4RZTjt6mA==">AMUW2mUyW7Y3BjAEqvxPVistGbqbneas9labjxwnlBWiYWIqUCf1CJc5e/THOgAV6nqW1539Z5bBLhbOMD4BJMo5jjTY+HsqYnP2CimFbCNcGpBXYOT13l0HsXP1J9N81H6MIqQJJXQ1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3630</Characters>
  <Application>Microsoft Office Word</Application>
  <DocSecurity>0</DocSecurity>
  <Lines>30</Lines>
  <Paragraphs>8</Paragraphs>
  <ScaleCrop>false</ScaleCrop>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Bunder</dc:creator>
  <cp:lastModifiedBy>Lyma Balderama</cp:lastModifiedBy>
  <cp:revision>2</cp:revision>
  <dcterms:created xsi:type="dcterms:W3CDTF">2022-04-14T13:32:00Z</dcterms:created>
  <dcterms:modified xsi:type="dcterms:W3CDTF">2022-04-14T13:32:00Z</dcterms:modified>
</cp:coreProperties>
</file>